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D1" w:rsidRDefault="006712D1" w:rsidP="006712D1">
      <w:pPr>
        <w:spacing w:after="156" w:line="240" w:lineRule="auto"/>
        <w:jc w:val="center"/>
      </w:pPr>
      <w:r>
        <w:rPr>
          <w:rFonts w:ascii="Times New Roman" w:hAnsi="Times New Roman" w:cs="Times New Roman"/>
          <w:b/>
          <w:bCs/>
          <w:sz w:val="24"/>
          <w:szCs w:val="24"/>
          <w:u w:val="single"/>
        </w:rPr>
        <w:t>BİLGİ NOTU</w:t>
      </w:r>
    </w:p>
    <w:p w:rsidR="006712D1" w:rsidRDefault="006712D1" w:rsidP="006712D1">
      <w:pPr>
        <w:numPr>
          <w:ilvl w:val="0"/>
          <w:numId w:val="1"/>
        </w:numPr>
        <w:suppressAutoHyphens/>
        <w:spacing w:after="156" w:line="240" w:lineRule="auto"/>
        <w:jc w:val="both"/>
      </w:pPr>
      <w:r>
        <w:rPr>
          <w:rFonts w:ascii="Times New Roman" w:hAnsi="Times New Roman" w:cs="Times New Roman"/>
          <w:sz w:val="24"/>
          <w:szCs w:val="24"/>
        </w:rPr>
        <w:t>Yarışmanın temel amacı gençlerle iletişim kurmak ve onları Başkanlık gençlik çalışmaları ile tanıştırmaktır. Bundan dolayı yarışmanın her aşamasında gençlik koordinatörleri ve gençlik çalışmalarında görev alan diğer personel aktif yer alacaktır.</w:t>
      </w:r>
    </w:p>
    <w:p w:rsidR="006712D1" w:rsidRDefault="006712D1" w:rsidP="006712D1">
      <w:pPr>
        <w:pStyle w:val="ListParagraph"/>
        <w:numPr>
          <w:ilvl w:val="0"/>
          <w:numId w:val="1"/>
        </w:numPr>
        <w:spacing w:after="156" w:line="240" w:lineRule="auto"/>
        <w:jc w:val="both"/>
      </w:pPr>
      <w:r>
        <w:rPr>
          <w:rFonts w:ascii="Times New Roman" w:hAnsi="Times New Roman" w:cs="Times New Roman"/>
          <w:sz w:val="24"/>
          <w:szCs w:val="24"/>
        </w:rPr>
        <w:t>Yarışma Milli Şairimiz Mehmet Akif Ersoy’un; Ek’te yer alan sınırları Başkanlığımızca belirlenmiş şiirlerinden birinin sahnede ortaokul ve lise öğrencileri tarafından ezbere okunması şeklinde olacak; okuyacağı şiiri öğrenci</w:t>
      </w:r>
      <w:r>
        <w:rPr>
          <w:rFonts w:ascii="Times New Roman" w:hAnsi="Times New Roman" w:cs="Times New Roman"/>
          <w:color w:val="C9211E"/>
          <w:sz w:val="24"/>
          <w:szCs w:val="24"/>
        </w:rPr>
        <w:t xml:space="preserve"> </w:t>
      </w:r>
      <w:r>
        <w:rPr>
          <w:rFonts w:ascii="Times New Roman" w:hAnsi="Times New Roman" w:cs="Times New Roman"/>
          <w:sz w:val="24"/>
          <w:szCs w:val="24"/>
        </w:rPr>
        <w:t>kendisi belirleyecektir.</w:t>
      </w:r>
    </w:p>
    <w:p w:rsidR="006712D1" w:rsidRDefault="006712D1" w:rsidP="006712D1">
      <w:pPr>
        <w:numPr>
          <w:ilvl w:val="0"/>
          <w:numId w:val="1"/>
        </w:numPr>
        <w:suppressAutoHyphens/>
        <w:spacing w:after="156" w:line="240" w:lineRule="auto"/>
        <w:jc w:val="both"/>
      </w:pPr>
      <w:r>
        <w:rPr>
          <w:rFonts w:ascii="Times New Roman" w:hAnsi="Times New Roman" w:cs="Times New Roman"/>
          <w:sz w:val="24"/>
          <w:szCs w:val="24"/>
        </w:rPr>
        <w:t xml:space="preserve">Başvurular, öğrencinin okulunun bulunduğu ilçe müftülüklerine (Büyükşehir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sağlayabilecektir. </w:t>
      </w:r>
    </w:p>
    <w:p w:rsidR="006712D1" w:rsidRDefault="006712D1" w:rsidP="006712D1">
      <w:pPr>
        <w:pStyle w:val="ListParagraph"/>
        <w:numPr>
          <w:ilvl w:val="0"/>
          <w:numId w:val="1"/>
        </w:numPr>
        <w:spacing w:after="156" w:line="240" w:lineRule="auto"/>
        <w:jc w:val="both"/>
      </w:pPr>
      <w:r>
        <w:rPr>
          <w:rFonts w:ascii="Times New Roman" w:hAnsi="Times New Roman" w:cs="Times New Roman"/>
          <w:sz w:val="24"/>
          <w:szCs w:val="24"/>
        </w:rPr>
        <w:t>Yarışmacılar başvuru ve sınav esnasında:  Kişi; öğrenci olduğunu belirten belge ile TC. Kimlik Kartını yanında getirecektir. T.C Kimlik kartı ve geçerli öğrenci belgesini ibraz edemeyen öğrenci yarışmaya katılamayacaktır.</w:t>
      </w:r>
    </w:p>
    <w:p w:rsidR="006712D1" w:rsidRDefault="006712D1" w:rsidP="006712D1">
      <w:pPr>
        <w:pStyle w:val="ListParagraph"/>
        <w:numPr>
          <w:ilvl w:val="0"/>
          <w:numId w:val="1"/>
        </w:numPr>
        <w:spacing w:after="156" w:line="240" w:lineRule="auto"/>
        <w:jc w:val="both"/>
      </w:pPr>
      <w:r>
        <w:rPr>
          <w:rFonts w:ascii="Times New Roman" w:hAnsi="Times New Roman" w:cs="Times New Roman"/>
          <w:b/>
          <w:sz w:val="24"/>
          <w:szCs w:val="24"/>
        </w:rPr>
        <w:t>Son başv</w:t>
      </w:r>
      <w:r>
        <w:rPr>
          <w:rFonts w:ascii="Times New Roman" w:hAnsi="Times New Roman" w:cs="Times New Roman"/>
          <w:b/>
          <w:color w:val="000000"/>
          <w:sz w:val="24"/>
          <w:szCs w:val="24"/>
        </w:rPr>
        <w:t>uru tarihi 9 Mart 2023</w:t>
      </w:r>
      <w:r>
        <w:rPr>
          <w:rFonts w:ascii="Times New Roman" w:hAnsi="Times New Roman" w:cs="Times New Roman"/>
          <w:color w:val="000000"/>
          <w:sz w:val="24"/>
          <w:szCs w:val="24"/>
        </w:rPr>
        <w:t xml:space="preserve"> olarak belirlenmiştir. Yarışmaya sadece </w:t>
      </w:r>
      <w:r>
        <w:rPr>
          <w:rFonts w:ascii="Times New Roman" w:hAnsi="Times New Roman" w:cs="Times New Roman"/>
          <w:b/>
          <w:bCs/>
          <w:color w:val="000000"/>
          <w:sz w:val="24"/>
          <w:szCs w:val="24"/>
        </w:rPr>
        <w:t>örgün</w:t>
      </w:r>
      <w:r>
        <w:rPr>
          <w:rFonts w:ascii="Times New Roman" w:hAnsi="Times New Roman" w:cs="Times New Roman"/>
          <w:color w:val="000000"/>
          <w:sz w:val="24"/>
          <w:szCs w:val="24"/>
        </w:rPr>
        <w:t xml:space="preserve"> eğitim-öğretimine devam eden</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öğrenciler katılabilecektir.</w:t>
      </w:r>
    </w:p>
    <w:p w:rsidR="006712D1" w:rsidRDefault="006712D1" w:rsidP="006712D1">
      <w:pPr>
        <w:pStyle w:val="ListParagraph"/>
        <w:numPr>
          <w:ilvl w:val="0"/>
          <w:numId w:val="1"/>
        </w:numPr>
        <w:spacing w:after="156" w:line="240" w:lineRule="auto"/>
        <w:jc w:val="both"/>
      </w:pPr>
      <w:r>
        <w:rPr>
          <w:rFonts w:ascii="Times New Roman" w:hAnsi="Times New Roman" w:cs="Times New Roman"/>
          <w:color w:val="000000"/>
          <w:sz w:val="24"/>
          <w:szCs w:val="24"/>
          <w:shd w:val="clear" w:color="auto" w:fill="FFFFFF"/>
        </w:rPr>
        <w:t xml:space="preserve">Yarışma, ilçe müftülüklerince </w:t>
      </w:r>
      <w:r>
        <w:rPr>
          <w:rFonts w:ascii="Times New Roman" w:hAnsi="Times New Roman" w:cs="Times New Roman"/>
          <w:b/>
          <w:bCs/>
          <w:i/>
          <w:color w:val="000000"/>
          <w:sz w:val="24"/>
          <w:szCs w:val="24"/>
          <w:shd w:val="clear" w:color="auto" w:fill="FFFFFF"/>
        </w:rPr>
        <w:t>“</w:t>
      </w:r>
      <w:proofErr w:type="spellStart"/>
      <w:r>
        <w:rPr>
          <w:rFonts w:ascii="Times New Roman" w:hAnsi="Times New Roman" w:cs="Times New Roman"/>
          <w:b/>
          <w:bCs/>
          <w:i/>
          <w:color w:val="000000"/>
          <w:sz w:val="24"/>
          <w:szCs w:val="24"/>
          <w:shd w:val="clear" w:color="auto" w:fill="FFFFFF"/>
        </w:rPr>
        <w:t>Âkif'in</w:t>
      </w:r>
      <w:proofErr w:type="spellEnd"/>
      <w:r>
        <w:rPr>
          <w:rFonts w:ascii="Times New Roman" w:hAnsi="Times New Roman" w:cs="Times New Roman"/>
          <w:b/>
          <w:bCs/>
          <w:i/>
          <w:color w:val="000000"/>
          <w:sz w:val="24"/>
          <w:szCs w:val="24"/>
          <w:shd w:val="clear" w:color="auto" w:fill="FFFFFF"/>
        </w:rPr>
        <w:t xml:space="preserve"> Sözü, Cumhuriyetin 100'ü”</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teması ile “</w:t>
      </w:r>
      <w:r>
        <w:rPr>
          <w:rFonts w:ascii="Times New Roman" w:hAnsi="Times New Roman" w:cs="Times New Roman"/>
          <w:b/>
          <w:color w:val="000000"/>
          <w:sz w:val="24"/>
          <w:szCs w:val="24"/>
          <w:shd w:val="clear" w:color="auto" w:fill="FFFFFF"/>
        </w:rPr>
        <w:t xml:space="preserve">12 Mart İstiklal Marşı’nın Kabulü ve Mehmet Akif Ersoy’u Anma Günü” </w:t>
      </w:r>
      <w:r>
        <w:rPr>
          <w:rFonts w:ascii="Times New Roman" w:hAnsi="Times New Roman" w:cs="Times New Roman"/>
          <w:color w:val="000000"/>
          <w:sz w:val="24"/>
          <w:szCs w:val="24"/>
          <w:shd w:val="clear" w:color="auto" w:fill="FFFFFF"/>
        </w:rPr>
        <w:t>vesilesiyle</w:t>
      </w:r>
      <w:r>
        <w:rPr>
          <w:rFonts w:ascii="Times New Roman" w:hAnsi="Times New Roman" w:cs="Times New Roman"/>
          <w:b/>
          <w:color w:val="000000"/>
          <w:sz w:val="24"/>
          <w:szCs w:val="24"/>
          <w:shd w:val="clear" w:color="auto" w:fill="FFFFFF"/>
        </w:rPr>
        <w:t xml:space="preserve"> 13 Mart 2023 Pazartesi </w:t>
      </w:r>
      <w:r>
        <w:rPr>
          <w:rFonts w:ascii="Times New Roman" w:hAnsi="Times New Roman" w:cs="Times New Roman"/>
          <w:color w:val="000000"/>
          <w:sz w:val="24"/>
          <w:szCs w:val="24"/>
          <w:shd w:val="clear" w:color="auto" w:fill="FFFFFF"/>
        </w:rPr>
        <w:t xml:space="preserve">günü yapılacak ve dereceye giren öğrenciler belirlenecektir. Dereceye giren öğrencilere ödülleri, </w:t>
      </w:r>
      <w:proofErr w:type="gramStart"/>
      <w:r>
        <w:rPr>
          <w:rFonts w:ascii="Times New Roman" w:hAnsi="Times New Roman" w:cs="Times New Roman"/>
          <w:color w:val="000000"/>
          <w:sz w:val="24"/>
          <w:szCs w:val="24"/>
          <w:shd w:val="clear" w:color="auto" w:fill="FFFFFF"/>
        </w:rPr>
        <w:t>imkanlar</w:t>
      </w:r>
      <w:proofErr w:type="gramEnd"/>
      <w:r>
        <w:rPr>
          <w:rFonts w:ascii="Times New Roman" w:hAnsi="Times New Roman" w:cs="Times New Roman"/>
          <w:color w:val="000000"/>
          <w:sz w:val="24"/>
          <w:szCs w:val="24"/>
          <w:shd w:val="clear" w:color="auto" w:fill="FFFFFF"/>
        </w:rPr>
        <w:t xml:space="preserve"> ölçüsünce salon programlarında takdim edilecektir. </w:t>
      </w:r>
      <w:r>
        <w:rPr>
          <w:rFonts w:ascii="Times New Roman" w:hAnsi="Times New Roman" w:cs="Times New Roman"/>
          <w:b/>
          <w:bCs/>
          <w:color w:val="000000"/>
          <w:sz w:val="24"/>
          <w:szCs w:val="24"/>
          <w:shd w:val="clear" w:color="auto" w:fill="FFFFFF"/>
        </w:rPr>
        <w:t>Büyükşehir statüsünde olmayan illerde merkez ilçede dereceye giren öğrenciler için ise il müftülükleri tarafından aynı yol izlenecektir.</w:t>
      </w:r>
    </w:p>
    <w:p w:rsidR="006712D1" w:rsidRDefault="006712D1" w:rsidP="006712D1">
      <w:pPr>
        <w:pStyle w:val="ListParagraph"/>
        <w:numPr>
          <w:ilvl w:val="0"/>
          <w:numId w:val="1"/>
        </w:numPr>
        <w:spacing w:after="156" w:line="240" w:lineRule="auto"/>
        <w:jc w:val="both"/>
      </w:pPr>
      <w:r>
        <w:rPr>
          <w:rFonts w:ascii="Times New Roman" w:hAnsi="Times New Roman" w:cs="Times New Roman"/>
          <w:sz w:val="24"/>
          <w:szCs w:val="24"/>
        </w:rPr>
        <w:t xml:space="preserve">Müftülükler </w:t>
      </w:r>
      <w:r>
        <w:rPr>
          <w:rFonts w:ascii="Times New Roman" w:hAnsi="Times New Roman" w:cs="Times New Roman"/>
          <w:b/>
          <w:sz w:val="24"/>
          <w:szCs w:val="24"/>
          <w:shd w:val="clear" w:color="auto" w:fill="FFFFFF"/>
        </w:rPr>
        <w:t xml:space="preserve">14 Mart 2023 Salı günü mesai bitimine </w:t>
      </w:r>
      <w:r>
        <w:rPr>
          <w:rFonts w:ascii="Times New Roman" w:hAnsi="Times New Roman" w:cs="Times New Roman"/>
          <w:sz w:val="24"/>
          <w:szCs w:val="24"/>
        </w:rPr>
        <w:t>kadar yarışmayı kesin olarak sonuçlandırıp dereceye giren öğrencileri internet siteleri ve sosyal medya hesapları üzerinden ilan edeceklerdir.</w:t>
      </w:r>
    </w:p>
    <w:p w:rsidR="006712D1" w:rsidRDefault="006712D1" w:rsidP="006712D1">
      <w:pPr>
        <w:pStyle w:val="ListParagraph"/>
        <w:numPr>
          <w:ilvl w:val="0"/>
          <w:numId w:val="1"/>
        </w:numPr>
        <w:spacing w:after="156" w:line="240" w:lineRule="auto"/>
        <w:jc w:val="both"/>
      </w:pPr>
      <w:r>
        <w:rPr>
          <w:rFonts w:ascii="Times New Roman" w:hAnsi="Times New Roman" w:cs="Times New Roman"/>
          <w:b/>
          <w:bCs/>
          <w:sz w:val="24"/>
          <w:szCs w:val="24"/>
        </w:rPr>
        <w:t>İlçe müftülükleri</w:t>
      </w:r>
      <w:r>
        <w:rPr>
          <w:rFonts w:ascii="Times New Roman" w:hAnsi="Times New Roman" w:cs="Times New Roman"/>
          <w:sz w:val="24"/>
          <w:szCs w:val="24"/>
        </w:rPr>
        <w:t xml:space="preserve"> yarışma bilgilerini </w:t>
      </w:r>
      <w:r>
        <w:rPr>
          <w:rFonts w:ascii="Times New Roman" w:hAnsi="Times New Roman" w:cs="Times New Roman"/>
          <w:b/>
          <w:bCs/>
          <w:sz w:val="24"/>
          <w:szCs w:val="24"/>
        </w:rPr>
        <w:t>15 Mart 2023</w:t>
      </w:r>
      <w:r>
        <w:rPr>
          <w:rFonts w:ascii="Times New Roman" w:hAnsi="Times New Roman" w:cs="Times New Roman"/>
          <w:sz w:val="24"/>
          <w:szCs w:val="24"/>
        </w:rPr>
        <w:t xml:space="preserve"> tarihi mesai bitimine kadar;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/hesap tablosu formatında hazırlanan dosyaya aktarıp il müftülüklerine göndereceklerdir. </w:t>
      </w:r>
      <w:r>
        <w:rPr>
          <w:rFonts w:ascii="Times New Roman" w:hAnsi="Times New Roman" w:cs="Times New Roman"/>
          <w:sz w:val="24"/>
          <w:szCs w:val="24"/>
          <w:u w:val="single"/>
        </w:rPr>
        <w:t>Tablo doldurulurken formatta resim, PDF gibi bir değişiklik yapılmayacaktır.</w:t>
      </w:r>
    </w:p>
    <w:p w:rsidR="006712D1" w:rsidRDefault="006712D1" w:rsidP="006712D1">
      <w:pPr>
        <w:pStyle w:val="ListParagraph"/>
        <w:numPr>
          <w:ilvl w:val="0"/>
          <w:numId w:val="1"/>
        </w:numPr>
        <w:spacing w:after="156" w:line="240" w:lineRule="auto"/>
        <w:jc w:val="both"/>
      </w:pPr>
      <w:r>
        <w:rPr>
          <w:rFonts w:ascii="Times New Roman" w:hAnsi="Times New Roman" w:cs="Times New Roman"/>
          <w:b/>
          <w:bCs/>
          <w:sz w:val="24"/>
          <w:szCs w:val="24"/>
        </w:rPr>
        <w:t>Yarışmaların ikinci aşaması</w:t>
      </w:r>
      <w:r>
        <w:rPr>
          <w:rFonts w:ascii="Times New Roman" w:hAnsi="Times New Roman" w:cs="Times New Roman"/>
          <w:sz w:val="24"/>
          <w:szCs w:val="24"/>
        </w:rPr>
        <w:t xml:space="preserve"> ise, </w:t>
      </w:r>
      <w:r>
        <w:rPr>
          <w:rFonts w:ascii="Times New Roman" w:hAnsi="Times New Roman" w:cs="Times New Roman"/>
          <w:b/>
          <w:bCs/>
          <w:sz w:val="24"/>
          <w:szCs w:val="24"/>
        </w:rPr>
        <w:t>“18 Mart Çanakkale Deniz Zaferi ve Şehitleri Anma Günü”</w:t>
      </w:r>
      <w:r>
        <w:rPr>
          <w:rFonts w:ascii="Times New Roman" w:hAnsi="Times New Roman" w:cs="Times New Roman"/>
          <w:sz w:val="24"/>
          <w:szCs w:val="24"/>
        </w:rPr>
        <w:t xml:space="preserve"> etkinlikleri kapsamında 2</w:t>
      </w:r>
      <w:r>
        <w:rPr>
          <w:rFonts w:ascii="Times New Roman" w:hAnsi="Times New Roman" w:cs="Times New Roman"/>
          <w:b/>
          <w:bCs/>
          <w:sz w:val="24"/>
          <w:szCs w:val="24"/>
        </w:rPr>
        <w:t>0 Mart 2023 Pazartesi</w:t>
      </w:r>
      <w:r>
        <w:rPr>
          <w:rFonts w:ascii="Times New Roman" w:hAnsi="Times New Roman" w:cs="Times New Roman"/>
          <w:sz w:val="24"/>
          <w:szCs w:val="24"/>
        </w:rPr>
        <w:t xml:space="preserve"> günü </w:t>
      </w:r>
      <w:r>
        <w:rPr>
          <w:rFonts w:ascii="Times New Roman" w:hAnsi="Times New Roman" w:cs="Times New Roman"/>
          <w:b/>
          <w:bCs/>
          <w:sz w:val="24"/>
          <w:szCs w:val="24"/>
        </w:rPr>
        <w:t>il müftülükleri</w:t>
      </w:r>
      <w:r>
        <w:rPr>
          <w:rFonts w:ascii="Times New Roman" w:hAnsi="Times New Roman" w:cs="Times New Roman"/>
          <w:sz w:val="24"/>
          <w:szCs w:val="24"/>
        </w:rPr>
        <w:t xml:space="preserve"> tarafından gerçekleştirilecektir. Buna göre </w:t>
      </w:r>
      <w:r>
        <w:rPr>
          <w:rFonts w:ascii="Times New Roman" w:hAnsi="Times New Roman" w:cs="Times New Roman"/>
          <w:b/>
          <w:bCs/>
          <w:sz w:val="24"/>
          <w:szCs w:val="24"/>
        </w:rPr>
        <w:t>önceki haftanın ilçe birincileri</w:t>
      </w:r>
      <w:r>
        <w:rPr>
          <w:rFonts w:ascii="Times New Roman" w:hAnsi="Times New Roman" w:cs="Times New Roman"/>
          <w:sz w:val="24"/>
          <w:szCs w:val="24"/>
        </w:rPr>
        <w:t xml:space="preserve"> bu defa  </w:t>
      </w:r>
      <w:r>
        <w:rPr>
          <w:rFonts w:ascii="Times New Roman" w:hAnsi="Times New Roman" w:cs="Times New Roman"/>
          <w:b/>
          <w:bCs/>
          <w:sz w:val="24"/>
          <w:szCs w:val="24"/>
        </w:rPr>
        <w:t>“Çanakkale Ruhu”</w:t>
      </w:r>
      <w:r>
        <w:rPr>
          <w:rFonts w:ascii="Times New Roman" w:hAnsi="Times New Roman" w:cs="Times New Roman"/>
          <w:sz w:val="24"/>
          <w:szCs w:val="24"/>
        </w:rPr>
        <w:t xml:space="preserve"> temasıyla yarışacaklardır. </w:t>
      </w:r>
      <w:r>
        <w:rPr>
          <w:rFonts w:ascii="Times New Roman" w:hAnsi="Times New Roman" w:cs="Times New Roman"/>
          <w:color w:val="000000"/>
          <w:sz w:val="24"/>
          <w:szCs w:val="24"/>
          <w:shd w:val="clear" w:color="auto" w:fill="FFFFFF"/>
        </w:rPr>
        <w:t xml:space="preserve">Dereceye giren öğrencilere ödülleri, </w:t>
      </w:r>
      <w:proofErr w:type="gramStart"/>
      <w:r>
        <w:rPr>
          <w:rFonts w:ascii="Times New Roman" w:hAnsi="Times New Roman" w:cs="Times New Roman"/>
          <w:color w:val="000000"/>
          <w:sz w:val="24"/>
          <w:szCs w:val="24"/>
          <w:shd w:val="clear" w:color="auto" w:fill="FFFFFF"/>
        </w:rPr>
        <w:t>imkanlar</w:t>
      </w:r>
      <w:proofErr w:type="gramEnd"/>
      <w:r>
        <w:rPr>
          <w:rFonts w:ascii="Times New Roman" w:hAnsi="Times New Roman" w:cs="Times New Roman"/>
          <w:color w:val="000000"/>
          <w:sz w:val="24"/>
          <w:szCs w:val="24"/>
          <w:shd w:val="clear" w:color="auto" w:fill="FFFFFF"/>
        </w:rPr>
        <w:t xml:space="preserve"> ölçüsünde salon programlarında takdim edilecektir.</w:t>
      </w:r>
    </w:p>
    <w:p w:rsidR="006712D1" w:rsidRDefault="006712D1" w:rsidP="006712D1">
      <w:pPr>
        <w:numPr>
          <w:ilvl w:val="0"/>
          <w:numId w:val="1"/>
        </w:numPr>
        <w:suppressAutoHyphens/>
        <w:spacing w:after="160" w:line="240" w:lineRule="auto"/>
        <w:jc w:val="both"/>
      </w:pPr>
      <w:r>
        <w:rPr>
          <w:rFonts w:ascii="Times" w:hAnsi="Times"/>
          <w:b/>
          <w:bCs/>
          <w:sz w:val="24"/>
          <w:szCs w:val="24"/>
        </w:rPr>
        <w:t xml:space="preserve"> İlçe bazında</w:t>
      </w:r>
      <w:r>
        <w:rPr>
          <w:rFonts w:ascii="Times" w:hAnsi="Times"/>
          <w:sz w:val="24"/>
          <w:szCs w:val="24"/>
        </w:rPr>
        <w:t xml:space="preserve"> yapılan yarışmalarda </w:t>
      </w:r>
      <w:r>
        <w:rPr>
          <w:rFonts w:ascii="Times" w:hAnsi="Times"/>
          <w:b/>
          <w:bCs/>
          <w:sz w:val="24"/>
          <w:szCs w:val="24"/>
        </w:rPr>
        <w:t xml:space="preserve">ilçe müftülüklerinde </w:t>
      </w:r>
      <w:r>
        <w:rPr>
          <w:rFonts w:ascii="Times" w:hAnsi="Times"/>
          <w:sz w:val="24"/>
          <w:szCs w:val="24"/>
        </w:rPr>
        <w:t>(Büyükşehir statüsünde olmayan illerin merkezlerinde il müftülüklerinde)</w:t>
      </w:r>
      <w:r>
        <w:rPr>
          <w:rFonts w:ascii="Times" w:hAnsi="Times"/>
          <w:b/>
          <w:bCs/>
          <w:sz w:val="24"/>
          <w:szCs w:val="24"/>
        </w:rPr>
        <w:t xml:space="preserve">, il bazında yapılan yarışmalarda ise il müftülüklerinde </w:t>
      </w:r>
      <w:r>
        <w:rPr>
          <w:rFonts w:ascii="Times" w:hAnsi="Times"/>
          <w:sz w:val="24"/>
          <w:szCs w:val="24"/>
        </w:rPr>
        <w:t xml:space="preserve">oluşturulacak komisyon tarafından; </w:t>
      </w:r>
      <w:r>
        <w:rPr>
          <w:rFonts w:ascii="Times" w:hAnsi="Times"/>
          <w:b/>
          <w:bCs/>
          <w:sz w:val="24"/>
          <w:szCs w:val="24"/>
        </w:rPr>
        <w:t xml:space="preserve">ortaokul ve liselerde ayrı </w:t>
      </w:r>
      <w:proofErr w:type="spellStart"/>
      <w:r>
        <w:rPr>
          <w:rFonts w:ascii="Times" w:hAnsi="Times"/>
          <w:b/>
          <w:bCs/>
          <w:sz w:val="24"/>
          <w:szCs w:val="24"/>
        </w:rPr>
        <w:t>ayrı</w:t>
      </w:r>
      <w:proofErr w:type="spellEnd"/>
      <w:r>
        <w:rPr>
          <w:rFonts w:ascii="Times" w:hAnsi="Times"/>
          <w:b/>
          <w:bCs/>
          <w:sz w:val="24"/>
          <w:szCs w:val="24"/>
        </w:rPr>
        <w:t xml:space="preserve"> olmak üzere;</w:t>
      </w:r>
      <w:r>
        <w:rPr>
          <w:rFonts w:ascii="Times" w:hAnsi="Times"/>
          <w:sz w:val="24"/>
          <w:szCs w:val="24"/>
        </w:rPr>
        <w:t xml:space="preserve"> birinci, ikinci ve üçüncü olarak dereceye giren öğrencilerin tespit edilmesiyle icra edilecektir. </w:t>
      </w:r>
    </w:p>
    <w:p w:rsidR="006712D1" w:rsidRDefault="006712D1" w:rsidP="006712D1">
      <w:pPr>
        <w:numPr>
          <w:ilvl w:val="0"/>
          <w:numId w:val="1"/>
        </w:numPr>
        <w:suppressAutoHyphens/>
        <w:spacing w:after="160" w:line="240" w:lineRule="auto"/>
        <w:jc w:val="both"/>
      </w:pPr>
      <w:r>
        <w:rPr>
          <w:rFonts w:ascii="Times" w:hAnsi="Times"/>
          <w:sz w:val="24"/>
          <w:szCs w:val="24"/>
        </w:rPr>
        <w:t xml:space="preserve"> Her iki yarışma afişinin yan yana gelecek şekilde asılmasına özen gösterilecektir. </w:t>
      </w:r>
    </w:p>
    <w:p w:rsidR="006712D1" w:rsidRDefault="006712D1" w:rsidP="006712D1">
      <w:pPr>
        <w:numPr>
          <w:ilvl w:val="0"/>
          <w:numId w:val="1"/>
        </w:numPr>
        <w:suppressAutoHyphens/>
        <w:spacing w:after="160" w:line="240" w:lineRule="auto"/>
        <w:jc w:val="both"/>
      </w:pPr>
      <w:r>
        <w:rPr>
          <w:rFonts w:ascii="Times" w:hAnsi="Times"/>
          <w:sz w:val="24"/>
          <w:szCs w:val="24"/>
        </w:rPr>
        <w:t xml:space="preserve"> Dereceye girip ödüle layık görülen öğrencilere müftülüklerce verilecek ödüller;</w:t>
      </w:r>
    </w:p>
    <w:p w:rsidR="006712D1" w:rsidRDefault="006712D1" w:rsidP="006712D1">
      <w:pPr>
        <w:pStyle w:val="ListParagraph"/>
        <w:numPr>
          <w:ilvl w:val="0"/>
          <w:numId w:val="2"/>
        </w:numPr>
        <w:spacing w:after="156" w:line="240" w:lineRule="auto"/>
        <w:jc w:val="both"/>
      </w:pPr>
      <w:r>
        <w:rPr>
          <w:rFonts w:ascii="Times New Roman" w:hAnsi="Times New Roman" w:cs="Times New Roman"/>
          <w:color w:val="000000"/>
          <w:sz w:val="24"/>
          <w:szCs w:val="24"/>
          <w:shd w:val="clear" w:color="auto" w:fill="FFFFFF"/>
        </w:rPr>
        <w:t xml:space="preserve">Yarışmaların ilk aşaması olan </w:t>
      </w:r>
      <w:r>
        <w:rPr>
          <w:rFonts w:ascii="Times New Roman" w:hAnsi="Times New Roman" w:cs="Times New Roman"/>
          <w:b/>
          <w:bCs/>
          <w:color w:val="000000"/>
          <w:sz w:val="24"/>
          <w:szCs w:val="24"/>
          <w:shd w:val="clear" w:color="auto" w:fill="FFFFFF"/>
        </w:rPr>
        <w:t>12 Mart İstiklal Marşının Kabulü ve Mehmet Akif Ersoy’u Anma Günü</w:t>
      </w:r>
      <w:r>
        <w:rPr>
          <w:rFonts w:ascii="Times New Roman" w:hAnsi="Times New Roman" w:cs="Times New Roman"/>
          <w:color w:val="000000"/>
          <w:sz w:val="24"/>
          <w:szCs w:val="24"/>
          <w:shd w:val="clear" w:color="auto" w:fill="FFFFFF"/>
        </w:rPr>
        <w:t xml:space="preserve"> etkinlikleri kapsamında </w:t>
      </w:r>
      <w:r>
        <w:rPr>
          <w:rFonts w:ascii="Times New Roman" w:hAnsi="Times New Roman" w:cs="Times New Roman"/>
          <w:b/>
          <w:bCs/>
          <w:color w:val="000000"/>
          <w:sz w:val="24"/>
          <w:szCs w:val="24"/>
          <w:shd w:val="clear" w:color="auto" w:fill="FFFFFF"/>
        </w:rPr>
        <w:t xml:space="preserve">ilçe müftülükleri </w:t>
      </w:r>
      <w:r>
        <w:rPr>
          <w:rFonts w:ascii="Times New Roman" w:hAnsi="Times New Roman" w:cs="Times New Roman"/>
          <w:color w:val="000000"/>
          <w:sz w:val="24"/>
          <w:szCs w:val="24"/>
          <w:shd w:val="clear" w:color="auto" w:fill="FFFFFF"/>
        </w:rPr>
        <w:t xml:space="preserve">(Büyükşehir </w:t>
      </w:r>
      <w:r>
        <w:rPr>
          <w:rFonts w:ascii="Times New Roman" w:hAnsi="Times New Roman" w:cs="Times New Roman"/>
          <w:color w:val="000000"/>
          <w:sz w:val="24"/>
          <w:szCs w:val="24"/>
          <w:shd w:val="clear" w:color="auto" w:fill="FFFFFF"/>
        </w:rPr>
        <w:lastRenderedPageBreak/>
        <w:t>statüsünde olmayan illerde merkez ilçede dereceye giren öğrencilere il müftülükleri)</w:t>
      </w:r>
      <w:r>
        <w:rPr>
          <w:rFonts w:ascii="Times New Roman" w:hAnsi="Times New Roman" w:cs="Times New Roman"/>
          <w:b/>
          <w:bCs/>
          <w:color w:val="000000"/>
          <w:sz w:val="24"/>
          <w:szCs w:val="24"/>
          <w:shd w:val="clear" w:color="auto" w:fill="FFFFFF"/>
        </w:rPr>
        <w:t xml:space="preserve"> tarafından; </w:t>
      </w:r>
    </w:p>
    <w:p w:rsidR="006712D1" w:rsidRDefault="006712D1" w:rsidP="006712D1">
      <w:pPr>
        <w:spacing w:line="240" w:lineRule="auto"/>
        <w:ind w:left="720"/>
        <w:jc w:val="both"/>
      </w:pPr>
      <w:r>
        <w:rPr>
          <w:rFonts w:ascii="Times" w:hAnsi="Times"/>
          <w:b/>
          <w:bCs/>
          <w:sz w:val="24"/>
          <w:szCs w:val="24"/>
        </w:rPr>
        <w:t xml:space="preserve">Ortaokul öğrencileri için; </w:t>
      </w:r>
      <w:r>
        <w:rPr>
          <w:rFonts w:ascii="Times" w:hAnsi="Times"/>
          <w:sz w:val="24"/>
          <w:szCs w:val="24"/>
        </w:rPr>
        <w:t xml:space="preserve">birinciye </w:t>
      </w:r>
      <w:r>
        <w:rPr>
          <w:rFonts w:ascii="Times" w:hAnsi="Times"/>
          <w:b/>
          <w:bCs/>
          <w:sz w:val="24"/>
          <w:szCs w:val="24"/>
        </w:rPr>
        <w:t xml:space="preserve">500 TL, </w:t>
      </w:r>
      <w:r>
        <w:rPr>
          <w:rFonts w:ascii="Times" w:hAnsi="Times"/>
          <w:sz w:val="24"/>
          <w:szCs w:val="24"/>
        </w:rPr>
        <w:t>ikinciye</w:t>
      </w:r>
      <w:r>
        <w:rPr>
          <w:rFonts w:ascii="Times" w:hAnsi="Times"/>
          <w:b/>
          <w:bCs/>
          <w:sz w:val="24"/>
          <w:szCs w:val="24"/>
        </w:rPr>
        <w:t xml:space="preserve"> 300 TL, </w:t>
      </w:r>
      <w:r>
        <w:rPr>
          <w:rFonts w:ascii="Times" w:hAnsi="Times"/>
          <w:sz w:val="24"/>
          <w:szCs w:val="24"/>
        </w:rPr>
        <w:t>üçüncüye</w:t>
      </w:r>
      <w:r>
        <w:rPr>
          <w:rFonts w:ascii="Times" w:hAnsi="Times"/>
          <w:b/>
          <w:bCs/>
          <w:sz w:val="24"/>
          <w:szCs w:val="24"/>
        </w:rPr>
        <w:t xml:space="preserve"> 200 TL;</w:t>
      </w:r>
    </w:p>
    <w:p w:rsidR="006712D1" w:rsidRDefault="006712D1" w:rsidP="006712D1">
      <w:pPr>
        <w:spacing w:line="240" w:lineRule="auto"/>
        <w:ind w:left="720"/>
        <w:jc w:val="both"/>
      </w:pPr>
      <w:r>
        <w:rPr>
          <w:rFonts w:ascii="Times" w:hAnsi="Times"/>
          <w:b/>
          <w:bCs/>
          <w:sz w:val="24"/>
          <w:szCs w:val="24"/>
        </w:rPr>
        <w:t xml:space="preserve">Lise öğrencileri için; </w:t>
      </w:r>
      <w:r>
        <w:rPr>
          <w:rFonts w:ascii="Times" w:hAnsi="Times"/>
          <w:sz w:val="24"/>
          <w:szCs w:val="24"/>
        </w:rPr>
        <w:t xml:space="preserve">birinciye </w:t>
      </w:r>
      <w:r>
        <w:rPr>
          <w:rFonts w:ascii="Times" w:hAnsi="Times"/>
          <w:b/>
          <w:bCs/>
          <w:sz w:val="24"/>
          <w:szCs w:val="24"/>
        </w:rPr>
        <w:t xml:space="preserve">750 TL, </w:t>
      </w:r>
      <w:r>
        <w:rPr>
          <w:rFonts w:ascii="Times" w:hAnsi="Times"/>
          <w:sz w:val="24"/>
          <w:szCs w:val="24"/>
        </w:rPr>
        <w:t xml:space="preserve">ikinciye </w:t>
      </w:r>
      <w:r>
        <w:rPr>
          <w:rFonts w:ascii="Times" w:hAnsi="Times"/>
          <w:b/>
          <w:bCs/>
          <w:sz w:val="24"/>
          <w:szCs w:val="24"/>
        </w:rPr>
        <w:t xml:space="preserve">500 TL, </w:t>
      </w:r>
      <w:r>
        <w:rPr>
          <w:rFonts w:ascii="Times" w:hAnsi="Times"/>
          <w:sz w:val="24"/>
          <w:szCs w:val="24"/>
        </w:rPr>
        <w:t xml:space="preserve">üçüncüye </w:t>
      </w:r>
      <w:r>
        <w:rPr>
          <w:rFonts w:ascii="Times" w:hAnsi="Times"/>
          <w:b/>
          <w:bCs/>
          <w:sz w:val="24"/>
          <w:szCs w:val="24"/>
        </w:rPr>
        <w:t>250 TL,</w:t>
      </w:r>
    </w:p>
    <w:p w:rsidR="006712D1" w:rsidRDefault="006712D1" w:rsidP="006712D1">
      <w:pPr>
        <w:spacing w:line="240" w:lineRule="auto"/>
        <w:ind w:left="720"/>
        <w:jc w:val="both"/>
      </w:pPr>
      <w:proofErr w:type="gramStart"/>
      <w:r>
        <w:rPr>
          <w:rFonts w:ascii="Times" w:hAnsi="Times"/>
          <w:sz w:val="24"/>
          <w:szCs w:val="24"/>
        </w:rPr>
        <w:t>şeklinde</w:t>
      </w:r>
      <w:proofErr w:type="gramEnd"/>
      <w:r>
        <w:rPr>
          <w:rFonts w:ascii="Times" w:hAnsi="Times"/>
          <w:sz w:val="24"/>
          <w:szCs w:val="24"/>
        </w:rPr>
        <w:t xml:space="preserve"> olacaktır.</w:t>
      </w:r>
    </w:p>
    <w:p w:rsidR="006712D1" w:rsidRDefault="006712D1" w:rsidP="006712D1">
      <w:pPr>
        <w:pStyle w:val="ListParagraph"/>
        <w:numPr>
          <w:ilvl w:val="0"/>
          <w:numId w:val="3"/>
        </w:numPr>
        <w:spacing w:after="156" w:line="240" w:lineRule="auto"/>
        <w:jc w:val="both"/>
      </w:pPr>
      <w:r>
        <w:rPr>
          <w:rFonts w:ascii="Times New Roman" w:hAnsi="Times New Roman" w:cs="Times New Roman"/>
          <w:color w:val="000000"/>
          <w:sz w:val="24"/>
          <w:szCs w:val="24"/>
          <w:shd w:val="clear" w:color="auto" w:fill="FFFFFF"/>
        </w:rPr>
        <w:t xml:space="preserve">Yarışmaların ikinci aşaması olan </w:t>
      </w:r>
      <w:r>
        <w:rPr>
          <w:rFonts w:ascii="Times New Roman" w:hAnsi="Times New Roman" w:cs="Times New Roman"/>
          <w:b/>
          <w:bCs/>
          <w:color w:val="000000"/>
          <w:sz w:val="24"/>
          <w:szCs w:val="24"/>
          <w:shd w:val="clear" w:color="auto" w:fill="FFFFFF"/>
        </w:rPr>
        <w:t xml:space="preserve">18 Mart Çanakkale Deniz Zaferi ve Şehitleri Anma Günü </w:t>
      </w:r>
      <w:r>
        <w:rPr>
          <w:rFonts w:ascii="Times New Roman" w:hAnsi="Times New Roman" w:cs="Times New Roman"/>
          <w:color w:val="000000"/>
          <w:sz w:val="24"/>
          <w:szCs w:val="24"/>
          <w:shd w:val="clear" w:color="auto" w:fill="FFFFFF"/>
        </w:rPr>
        <w:t xml:space="preserve">etkinlikleri kapsamında </w:t>
      </w:r>
      <w:r>
        <w:rPr>
          <w:rFonts w:ascii="Times New Roman" w:hAnsi="Times New Roman" w:cs="Times New Roman"/>
          <w:b/>
          <w:bCs/>
          <w:color w:val="000000"/>
          <w:sz w:val="24"/>
          <w:szCs w:val="24"/>
          <w:shd w:val="clear" w:color="auto" w:fill="FFFFFF"/>
        </w:rPr>
        <w:t xml:space="preserve">il müftülükleri tarafından; </w:t>
      </w:r>
    </w:p>
    <w:p w:rsidR="006712D1" w:rsidRDefault="006712D1" w:rsidP="006712D1">
      <w:pPr>
        <w:spacing w:line="240" w:lineRule="auto"/>
        <w:ind w:left="720"/>
        <w:jc w:val="both"/>
      </w:pPr>
      <w:r>
        <w:rPr>
          <w:rFonts w:ascii="Times" w:hAnsi="Times"/>
          <w:b/>
          <w:bCs/>
          <w:sz w:val="24"/>
          <w:szCs w:val="24"/>
        </w:rPr>
        <w:t xml:space="preserve">Ortaokul öğrencileri için; </w:t>
      </w:r>
      <w:r>
        <w:rPr>
          <w:rFonts w:ascii="Times" w:hAnsi="Times"/>
          <w:sz w:val="24"/>
          <w:szCs w:val="24"/>
        </w:rPr>
        <w:t xml:space="preserve">birinciye </w:t>
      </w:r>
      <w:r>
        <w:rPr>
          <w:rFonts w:ascii="Times" w:hAnsi="Times"/>
          <w:b/>
          <w:bCs/>
          <w:sz w:val="24"/>
          <w:szCs w:val="24"/>
        </w:rPr>
        <w:t xml:space="preserve">1.000 TL, </w:t>
      </w:r>
      <w:r>
        <w:rPr>
          <w:rFonts w:ascii="Times" w:hAnsi="Times"/>
          <w:sz w:val="24"/>
          <w:szCs w:val="24"/>
        </w:rPr>
        <w:t>ikinciye</w:t>
      </w:r>
      <w:r>
        <w:rPr>
          <w:rFonts w:ascii="Times" w:hAnsi="Times"/>
          <w:b/>
          <w:bCs/>
          <w:sz w:val="24"/>
          <w:szCs w:val="24"/>
        </w:rPr>
        <w:t xml:space="preserve"> 750 TL, </w:t>
      </w:r>
      <w:r>
        <w:rPr>
          <w:rFonts w:ascii="Times" w:hAnsi="Times"/>
          <w:sz w:val="24"/>
          <w:szCs w:val="24"/>
        </w:rPr>
        <w:t>üçüncüye</w:t>
      </w:r>
      <w:r>
        <w:rPr>
          <w:rFonts w:ascii="Times" w:hAnsi="Times"/>
          <w:b/>
          <w:bCs/>
          <w:sz w:val="24"/>
          <w:szCs w:val="24"/>
        </w:rPr>
        <w:t xml:space="preserve"> 500 TL;</w:t>
      </w:r>
    </w:p>
    <w:p w:rsidR="006712D1" w:rsidRDefault="006712D1" w:rsidP="006712D1">
      <w:pPr>
        <w:spacing w:line="240" w:lineRule="auto"/>
        <w:ind w:left="720"/>
        <w:jc w:val="both"/>
      </w:pPr>
      <w:r>
        <w:rPr>
          <w:rFonts w:ascii="Times" w:hAnsi="Times"/>
          <w:b/>
          <w:bCs/>
          <w:sz w:val="24"/>
          <w:szCs w:val="24"/>
        </w:rPr>
        <w:t xml:space="preserve">Lise öğrencileri için; </w:t>
      </w:r>
      <w:r>
        <w:rPr>
          <w:rFonts w:ascii="Times" w:hAnsi="Times"/>
          <w:sz w:val="24"/>
          <w:szCs w:val="24"/>
        </w:rPr>
        <w:t xml:space="preserve">birinciye </w:t>
      </w:r>
      <w:r>
        <w:rPr>
          <w:rFonts w:ascii="Times" w:hAnsi="Times"/>
          <w:b/>
          <w:bCs/>
          <w:sz w:val="24"/>
          <w:szCs w:val="24"/>
        </w:rPr>
        <w:t xml:space="preserve">1500 TL, </w:t>
      </w:r>
      <w:r>
        <w:rPr>
          <w:rFonts w:ascii="Times" w:hAnsi="Times"/>
          <w:sz w:val="24"/>
          <w:szCs w:val="24"/>
        </w:rPr>
        <w:t xml:space="preserve">ikinciye </w:t>
      </w:r>
      <w:r>
        <w:rPr>
          <w:rFonts w:ascii="Times" w:hAnsi="Times"/>
          <w:b/>
          <w:bCs/>
          <w:sz w:val="24"/>
          <w:szCs w:val="24"/>
        </w:rPr>
        <w:t xml:space="preserve">1.000 TL, </w:t>
      </w:r>
      <w:r>
        <w:rPr>
          <w:rFonts w:ascii="Times" w:hAnsi="Times"/>
          <w:sz w:val="24"/>
          <w:szCs w:val="24"/>
        </w:rPr>
        <w:t xml:space="preserve">üçüncüye </w:t>
      </w:r>
      <w:r>
        <w:rPr>
          <w:rFonts w:ascii="Times" w:hAnsi="Times"/>
          <w:b/>
          <w:bCs/>
          <w:sz w:val="24"/>
          <w:szCs w:val="24"/>
        </w:rPr>
        <w:t xml:space="preserve">750 </w:t>
      </w:r>
      <w:proofErr w:type="gramStart"/>
      <w:r>
        <w:rPr>
          <w:rFonts w:ascii="Times" w:hAnsi="Times"/>
          <w:b/>
          <w:bCs/>
          <w:sz w:val="24"/>
          <w:szCs w:val="24"/>
        </w:rPr>
        <w:t>TL ,</w:t>
      </w:r>
      <w:proofErr w:type="gramEnd"/>
    </w:p>
    <w:p w:rsidR="006712D1" w:rsidRDefault="006712D1" w:rsidP="006712D1">
      <w:pPr>
        <w:spacing w:line="240" w:lineRule="auto"/>
        <w:ind w:left="720"/>
        <w:jc w:val="both"/>
      </w:pPr>
      <w:proofErr w:type="gramStart"/>
      <w:r>
        <w:rPr>
          <w:rFonts w:ascii="Times" w:hAnsi="Times"/>
          <w:sz w:val="24"/>
          <w:szCs w:val="24"/>
        </w:rPr>
        <w:t>para</w:t>
      </w:r>
      <w:proofErr w:type="gramEnd"/>
      <w:r>
        <w:rPr>
          <w:rFonts w:ascii="Times" w:hAnsi="Times"/>
          <w:sz w:val="24"/>
          <w:szCs w:val="24"/>
        </w:rPr>
        <w:t xml:space="preserve"> ödülü verilecektir.</w:t>
      </w:r>
    </w:p>
    <w:p w:rsidR="006712D1" w:rsidRDefault="006712D1" w:rsidP="006712D1">
      <w:pPr>
        <w:pStyle w:val="ListParagraph"/>
        <w:numPr>
          <w:ilvl w:val="0"/>
          <w:numId w:val="1"/>
        </w:numPr>
        <w:spacing w:after="156" w:line="240" w:lineRule="auto"/>
        <w:jc w:val="both"/>
      </w:pPr>
      <w:r>
        <w:rPr>
          <w:rFonts w:ascii="Times New Roman" w:hAnsi="Times New Roman"/>
          <w:sz w:val="24"/>
          <w:szCs w:val="24"/>
        </w:rPr>
        <w:t xml:space="preserve">Yarışma ödülleri Türkiye Diyanet Vakfı (TDV) il/ilçe şube </w:t>
      </w:r>
      <w:proofErr w:type="gramStart"/>
      <w:r>
        <w:rPr>
          <w:rFonts w:ascii="Times New Roman" w:hAnsi="Times New Roman"/>
          <w:sz w:val="24"/>
          <w:szCs w:val="24"/>
        </w:rPr>
        <w:t>imkanları</w:t>
      </w:r>
      <w:proofErr w:type="gramEnd"/>
      <w:r>
        <w:rPr>
          <w:rFonts w:ascii="Times New Roman" w:hAnsi="Times New Roman"/>
          <w:sz w:val="24"/>
          <w:szCs w:val="24"/>
        </w:rPr>
        <w:t xml:space="preserve"> ile karşılanacaktır.</w:t>
      </w:r>
    </w:p>
    <w:p w:rsidR="006712D1" w:rsidRDefault="006712D1" w:rsidP="006712D1">
      <w:pPr>
        <w:pStyle w:val="ListParagraph"/>
        <w:spacing w:after="156" w:line="240" w:lineRule="auto"/>
        <w:ind w:left="1440"/>
        <w:jc w:val="both"/>
        <w:rPr>
          <w:rFonts w:ascii="Times New Roman" w:hAnsi="Times New Roman"/>
          <w:sz w:val="24"/>
          <w:szCs w:val="24"/>
        </w:rPr>
      </w:pPr>
    </w:p>
    <w:p w:rsidR="006712D1" w:rsidRDefault="006712D1" w:rsidP="006712D1">
      <w:pPr>
        <w:pStyle w:val="ListParagraph"/>
        <w:numPr>
          <w:ilvl w:val="0"/>
          <w:numId w:val="1"/>
        </w:numPr>
        <w:spacing w:after="156" w:line="240" w:lineRule="auto"/>
        <w:jc w:val="both"/>
      </w:pPr>
      <w:r>
        <w:rPr>
          <w:rFonts w:ascii="Times New Roman" w:hAnsi="Times New Roman" w:cs="Times New Roman"/>
          <w:b/>
          <w:bCs/>
          <w:color w:val="000000"/>
          <w:sz w:val="24"/>
          <w:szCs w:val="24"/>
          <w:shd w:val="clear" w:color="auto" w:fill="FFFFFF"/>
        </w:rPr>
        <w:t xml:space="preserve">İl müftülükleri 31 Mart 2023 </w:t>
      </w:r>
      <w:r>
        <w:rPr>
          <w:rFonts w:ascii="Times New Roman" w:hAnsi="Times New Roman" w:cs="Times New Roman"/>
          <w:sz w:val="24"/>
          <w:szCs w:val="24"/>
        </w:rPr>
        <w:t xml:space="preserve">tarihi mesai bitimine kadar; her iki yarışmanın da verilerini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/hesap tablosu formatında hazırlanan dosyaya aktarıp resmi yazıyla Başkanlığa göndereceklerdir. </w:t>
      </w:r>
      <w:r>
        <w:rPr>
          <w:rFonts w:ascii="Times New Roman" w:hAnsi="Times New Roman" w:cs="Times New Roman"/>
          <w:sz w:val="24"/>
          <w:szCs w:val="24"/>
          <w:u w:val="single"/>
        </w:rPr>
        <w:t>Tablo doldurulurken formatta resim, PDF gibi bir değişiklik yapılmayacaktır.</w:t>
      </w:r>
    </w:p>
    <w:p w:rsidR="006712D1" w:rsidRDefault="006712D1" w:rsidP="006712D1">
      <w:pPr>
        <w:numPr>
          <w:ilvl w:val="0"/>
          <w:numId w:val="1"/>
        </w:numPr>
        <w:suppressAutoHyphens/>
        <w:spacing w:after="160" w:line="240" w:lineRule="auto"/>
        <w:jc w:val="both"/>
      </w:pPr>
      <w:r>
        <w:rPr>
          <w:rFonts w:ascii="Times" w:hAnsi="Times"/>
          <w:sz w:val="24"/>
          <w:szCs w:val="24"/>
        </w:rPr>
        <w:t>Yarışma için Valilik/Kaymakamlık Olur’u ile bir değerlendirme komisyonu oluşturulacaktır.</w:t>
      </w:r>
    </w:p>
    <w:p w:rsidR="006712D1" w:rsidRDefault="006712D1" w:rsidP="006712D1">
      <w:pPr>
        <w:numPr>
          <w:ilvl w:val="0"/>
          <w:numId w:val="1"/>
        </w:numPr>
        <w:suppressAutoHyphens/>
        <w:spacing w:after="160" w:line="240" w:lineRule="auto"/>
        <w:jc w:val="both"/>
      </w:pPr>
      <w:r>
        <w:rPr>
          <w:rFonts w:ascii="Times" w:hAnsi="Times"/>
          <w:b/>
          <w:bCs/>
          <w:sz w:val="24"/>
          <w:szCs w:val="24"/>
        </w:rPr>
        <w:t xml:space="preserve">Değerlendirme Komisyonlarında; </w:t>
      </w:r>
      <w:r>
        <w:rPr>
          <w:rFonts w:ascii="Times" w:hAnsi="Times"/>
          <w:sz w:val="24"/>
          <w:szCs w:val="24"/>
        </w:rPr>
        <w:t xml:space="preserve">müftü/müftü yardımcısı, milli eğitim müdürlüğünden edebiyat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sz w:val="24"/>
          <w:szCs w:val="24"/>
        </w:rPr>
        <w:t xml:space="preserve">kişi yer alacaktır. </w:t>
      </w:r>
    </w:p>
    <w:p w:rsidR="006712D1" w:rsidRDefault="006712D1" w:rsidP="006712D1">
      <w:pPr>
        <w:numPr>
          <w:ilvl w:val="0"/>
          <w:numId w:val="1"/>
        </w:numPr>
        <w:suppressAutoHyphens/>
        <w:spacing w:after="160" w:line="240" w:lineRule="auto"/>
        <w:jc w:val="both"/>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w:t>
      </w:r>
      <w:proofErr w:type="spellStart"/>
      <w:r>
        <w:rPr>
          <w:rFonts w:ascii="Times" w:hAnsi="Times"/>
          <w:sz w:val="24"/>
          <w:szCs w:val="24"/>
        </w:rPr>
        <w:t>Kur’an</w:t>
      </w:r>
      <w:proofErr w:type="spellEnd"/>
      <w:r>
        <w:rPr>
          <w:rFonts w:ascii="Times" w:hAnsi="Times"/>
          <w:sz w:val="24"/>
          <w:szCs w:val="24"/>
        </w:rPr>
        <w:t xml:space="preserve"> Kursu’na en yakın okullardan yüksek katılım sağlamaya yönelik çalışmalara teşvik edilecektir. </w:t>
      </w:r>
    </w:p>
    <w:p w:rsidR="006712D1" w:rsidRDefault="006712D1" w:rsidP="006712D1">
      <w:pPr>
        <w:numPr>
          <w:ilvl w:val="0"/>
          <w:numId w:val="1"/>
        </w:numPr>
        <w:suppressAutoHyphens/>
        <w:spacing w:after="160" w:line="259" w:lineRule="auto"/>
        <w:jc w:val="both"/>
      </w:pPr>
      <w:r>
        <w:rPr>
          <w:rFonts w:ascii="Times" w:hAnsi="Times"/>
          <w:sz w:val="24"/>
          <w:szCs w:val="24"/>
        </w:rPr>
        <w:t xml:space="preserve">Değerlendirme komisyonu aşağıdaki </w:t>
      </w:r>
      <w:proofErr w:type="gramStart"/>
      <w:r>
        <w:rPr>
          <w:rFonts w:ascii="Times" w:hAnsi="Times"/>
          <w:sz w:val="24"/>
          <w:szCs w:val="24"/>
        </w:rPr>
        <w:t>kriterlere</w:t>
      </w:r>
      <w:proofErr w:type="gramEnd"/>
      <w:r>
        <w:rPr>
          <w:rFonts w:ascii="Times" w:hAnsi="Times"/>
          <w:sz w:val="24"/>
          <w:szCs w:val="24"/>
        </w:rPr>
        <w:t xml:space="preserve"> göre puanlama yapacaktır:</w:t>
      </w:r>
    </w:p>
    <w:p w:rsidR="006712D1" w:rsidRDefault="006712D1" w:rsidP="006712D1">
      <w:pPr>
        <w:spacing w:line="240" w:lineRule="auto"/>
        <w:ind w:left="720"/>
        <w:jc w:val="both"/>
        <w:rPr>
          <w:rFonts w:ascii="Times" w:hAnsi="Times"/>
          <w:sz w:val="24"/>
          <w:szCs w:val="24"/>
        </w:rPr>
      </w:pPr>
    </w:p>
    <w:tbl>
      <w:tblPr>
        <w:tblW w:w="0" w:type="auto"/>
        <w:tblInd w:w="113" w:type="dxa"/>
        <w:tblLayout w:type="fixed"/>
        <w:tblLook w:val="0000"/>
      </w:tblPr>
      <w:tblGrid>
        <w:gridCol w:w="561"/>
        <w:gridCol w:w="5197"/>
        <w:gridCol w:w="2342"/>
      </w:tblGrid>
      <w:tr w:rsidR="006712D1" w:rsidTr="00AD7043">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line="240" w:lineRule="auto"/>
              <w:jc w:val="both"/>
            </w:pPr>
            <w:r>
              <w:rPr>
                <w:rFonts w:ascii="Times" w:eastAsia="Calibri" w:hAnsi="Times" w:cs="Arial"/>
                <w:sz w:val="24"/>
                <w:szCs w:val="24"/>
                <w:lang w:eastAsia="en-US"/>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jc w:val="both"/>
            </w:pPr>
            <w:r>
              <w:rPr>
                <w:rFonts w:ascii="Times New Roman" w:eastAsia="Calibri" w:hAnsi="Times New Roman" w:cs="Arial"/>
                <w:sz w:val="24"/>
                <w:szCs w:val="24"/>
                <w:lang w:eastAsia="en-US"/>
              </w:rPr>
              <w:t xml:space="preserve">Metne </w:t>
            </w:r>
            <w:proofErr w:type="gramStart"/>
            <w:r>
              <w:rPr>
                <w:rFonts w:ascii="Times New Roman" w:eastAsia="Calibri" w:hAnsi="Times New Roman" w:cs="Arial"/>
                <w:sz w:val="24"/>
                <w:szCs w:val="24"/>
                <w:lang w:eastAsia="en-US"/>
              </w:rPr>
              <w:t>hakimiyet</w:t>
            </w:r>
            <w:proofErr w:type="gramEnd"/>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line="240" w:lineRule="auto"/>
              <w:ind w:left="720"/>
              <w:jc w:val="both"/>
            </w:pPr>
            <w:r>
              <w:rPr>
                <w:rFonts w:ascii="Times" w:eastAsia="Calibri" w:hAnsi="Times" w:cs="Arial"/>
                <w:sz w:val="24"/>
                <w:szCs w:val="24"/>
                <w:lang w:eastAsia="en-US"/>
              </w:rPr>
              <w:t>50 Puan</w:t>
            </w:r>
          </w:p>
        </w:tc>
      </w:tr>
      <w:tr w:rsidR="006712D1" w:rsidTr="00AD7043">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line="240" w:lineRule="auto"/>
              <w:jc w:val="both"/>
            </w:pPr>
            <w:r>
              <w:rPr>
                <w:rFonts w:ascii="Times" w:eastAsia="Calibri" w:hAnsi="Times" w:cs="Arial"/>
                <w:sz w:val="24"/>
                <w:szCs w:val="24"/>
                <w:lang w:eastAsia="en-US"/>
              </w:rPr>
              <w:t>2</w:t>
            </w:r>
          </w:p>
        </w:tc>
        <w:tc>
          <w:tcPr>
            <w:tcW w:w="5197"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jc w:val="both"/>
            </w:pPr>
            <w:r>
              <w:rPr>
                <w:rFonts w:ascii="Times New Roman" w:eastAsia="Calibri" w:hAnsi="Times New Roman" w:cs="Arial"/>
                <w:sz w:val="24"/>
                <w:szCs w:val="24"/>
                <w:lang w:eastAsia="en-US"/>
              </w:rPr>
              <w:t>Okuduğunu anlama (yarışmacıya okuduğu şiirden üç kelimenin anlamı sorulacaktır)</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line="240" w:lineRule="auto"/>
              <w:ind w:left="720"/>
              <w:jc w:val="both"/>
            </w:pPr>
            <w:r>
              <w:rPr>
                <w:rFonts w:ascii="Times" w:eastAsia="Calibri" w:hAnsi="Times" w:cs="Arial"/>
                <w:sz w:val="24"/>
                <w:szCs w:val="24"/>
                <w:lang w:eastAsia="en-US"/>
              </w:rPr>
              <w:t>30 Puan</w:t>
            </w:r>
          </w:p>
        </w:tc>
      </w:tr>
      <w:tr w:rsidR="006712D1" w:rsidTr="00AD7043">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line="240" w:lineRule="auto"/>
              <w:jc w:val="both"/>
            </w:pPr>
            <w:r>
              <w:rPr>
                <w:rFonts w:ascii="Times" w:eastAsia="Calibri" w:hAnsi="Times" w:cs="Arial"/>
                <w:sz w:val="24"/>
                <w:szCs w:val="24"/>
                <w:lang w:eastAsia="en-US"/>
              </w:rPr>
              <w:t>3</w:t>
            </w:r>
          </w:p>
        </w:tc>
        <w:tc>
          <w:tcPr>
            <w:tcW w:w="5197"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jc w:val="both"/>
            </w:pPr>
            <w:r>
              <w:rPr>
                <w:rFonts w:ascii="Times New Roman" w:eastAsia="Calibri" w:hAnsi="Times New Roman" w:cs="Arial"/>
                <w:sz w:val="24"/>
                <w:szCs w:val="24"/>
                <w:lang w:eastAsia="en-US"/>
              </w:rPr>
              <w:t>Duygu ve düşünceyi ifade edebilme gücü</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712D1" w:rsidRDefault="006712D1" w:rsidP="00AD7043">
            <w:pPr>
              <w:widowControl w:val="0"/>
              <w:spacing w:after="0" w:line="240" w:lineRule="auto"/>
              <w:ind w:left="720"/>
              <w:jc w:val="both"/>
            </w:pPr>
            <w:r>
              <w:rPr>
                <w:rFonts w:ascii="Times" w:eastAsia="Calibri" w:hAnsi="Times" w:cs="Arial"/>
                <w:sz w:val="24"/>
                <w:szCs w:val="24"/>
                <w:lang w:eastAsia="en-US"/>
              </w:rPr>
              <w:t>20 Puan</w:t>
            </w:r>
          </w:p>
        </w:tc>
      </w:tr>
    </w:tbl>
    <w:p w:rsidR="006712D1" w:rsidRDefault="006712D1" w:rsidP="006712D1">
      <w:pPr>
        <w:spacing w:after="156" w:line="240" w:lineRule="auto"/>
        <w:ind w:left="720"/>
        <w:jc w:val="right"/>
        <w:rPr>
          <w:rFonts w:ascii="Times New Roman" w:hAnsi="Times New Roman" w:cs="Times New Roman"/>
          <w:b/>
          <w:bCs/>
          <w:sz w:val="24"/>
          <w:szCs w:val="24"/>
        </w:rPr>
      </w:pPr>
    </w:p>
    <w:p w:rsidR="006712D1" w:rsidRDefault="006712D1" w:rsidP="006712D1">
      <w:pPr>
        <w:spacing w:after="156" w:line="240" w:lineRule="auto"/>
        <w:ind w:left="720"/>
        <w:jc w:val="right"/>
        <w:rPr>
          <w:rFonts w:ascii="Times New Roman" w:hAnsi="Times New Roman" w:cs="Times New Roman"/>
          <w:b/>
          <w:bCs/>
          <w:sz w:val="24"/>
          <w:szCs w:val="24"/>
        </w:rPr>
      </w:pPr>
    </w:p>
    <w:p w:rsidR="006712D1" w:rsidRDefault="006712D1" w:rsidP="006712D1">
      <w:pPr>
        <w:spacing w:after="156" w:line="240" w:lineRule="auto"/>
        <w:ind w:left="720"/>
        <w:jc w:val="right"/>
        <w:rPr>
          <w:rFonts w:ascii="Times New Roman" w:hAnsi="Times New Roman" w:cs="Times New Roman"/>
          <w:b/>
          <w:bCs/>
          <w:sz w:val="24"/>
          <w:szCs w:val="24"/>
        </w:rPr>
      </w:pPr>
    </w:p>
    <w:p w:rsidR="00286199" w:rsidRDefault="006712D1" w:rsidP="006712D1">
      <w:pPr>
        <w:spacing w:after="156" w:line="240" w:lineRule="auto"/>
        <w:ind w:left="720"/>
        <w:jc w:val="right"/>
      </w:pPr>
      <w:r>
        <w:rPr>
          <w:rFonts w:ascii="Times New Roman" w:hAnsi="Times New Roman" w:cs="Times New Roman"/>
          <w:b/>
          <w:bCs/>
          <w:sz w:val="24"/>
          <w:szCs w:val="24"/>
        </w:rPr>
        <w:t>Din Hizmetleri Genel Müdürlüğü</w:t>
      </w:r>
    </w:p>
    <w:sectPr w:rsidR="00286199">
      <w:pgSz w:w="11906" w:h="16838"/>
      <w:pgMar w:top="1417" w:right="1417" w:bottom="1417" w:left="1417" w:header="708" w:footer="708" w:gutter="0"/>
      <w:cols w:space="708"/>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6712D1"/>
    <w:rsid w:val="00286199"/>
    <w:rsid w:val="006712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6712D1"/>
    <w:pPr>
      <w:suppressAutoHyphens/>
      <w:spacing w:after="160" w:line="259" w:lineRule="auto"/>
      <w:ind w:left="720"/>
      <w:contextualSpacing/>
    </w:pPr>
    <w:rPr>
      <w:rFonts w:ascii="Calibri" w:eastAsia="Calibri" w:hAnsi="Calibri" w:cs="DejaVu San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dc:creator>
  <cp:keywords/>
  <dc:description/>
  <cp:lastModifiedBy>RESUL</cp:lastModifiedBy>
  <cp:revision>2</cp:revision>
  <dcterms:created xsi:type="dcterms:W3CDTF">2023-02-08T10:59:00Z</dcterms:created>
  <dcterms:modified xsi:type="dcterms:W3CDTF">2023-02-08T10:59:00Z</dcterms:modified>
</cp:coreProperties>
</file>